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31" w:rsidRDefault="00561831">
      <w:pPr>
        <w:rPr>
          <w:rFonts w:ascii="Verdana" w:eastAsia="Times New Roman" w:hAnsi="Verdana"/>
          <w:color w:val="222222"/>
          <w:sz w:val="20"/>
          <w:szCs w:val="20"/>
          <w:lang w:val="en-US"/>
        </w:rPr>
      </w:pPr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Выкладываю результаты недавно обещанной домашней работы. Надеюсь, это кому-нибудь пригодится.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Прошу прощения за стиль пера : ) Буду благодарен за</w:t>
      </w:r>
      <w:r>
        <w:rPr>
          <w:rFonts w:ascii="Verdana" w:eastAsia="Times New Roman" w:hAnsi="Verdana"/>
          <w:color w:val="222222"/>
          <w:sz w:val="20"/>
          <w:szCs w:val="20"/>
        </w:rPr>
        <w:t xml:space="preserve"> любые поправки и комментарии.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1.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Расположение основных узлов системы автоматики холодного пуска и прогрева на карбюраторе </w:t>
      </w:r>
      <w:proofErr w:type="spellStart"/>
      <w:r>
        <w:rPr>
          <w:rFonts w:ascii="Verdana" w:eastAsia="Times New Roman" w:hAnsi="Verdana"/>
          <w:color w:val="222222"/>
          <w:sz w:val="20"/>
          <w:szCs w:val="20"/>
        </w:rPr>
        <w:t>Pierburg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2</w:t>
      </w:r>
      <w:r>
        <w:rPr>
          <w:rFonts w:ascii="Verdana" w:eastAsia="Times New Roman" w:hAnsi="Verdana"/>
          <w:color w:val="222222"/>
          <w:sz w:val="20"/>
          <w:szCs w:val="20"/>
        </w:rPr>
        <w:t xml:space="preserve">E3. 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2" name="Рисунок 2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2. </w:t>
      </w:r>
      <w:r w:rsidRPr="00561831">
        <w:rPr>
          <w:rStyle w:val="a3"/>
          <w:rFonts w:ascii="Verdana" w:eastAsia="Times New Roman" w:hAnsi="Verdana"/>
          <w:color w:val="222222"/>
          <w:sz w:val="20"/>
          <w:szCs w:val="20"/>
        </w:rPr>
        <w:t>Настройка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t>. Откручива</w:t>
      </w:r>
      <w:r>
        <w:rPr>
          <w:rFonts w:ascii="Verdana" w:eastAsia="Times New Roman" w:hAnsi="Verdana"/>
          <w:color w:val="222222"/>
          <w:sz w:val="20"/>
          <w:szCs w:val="20"/>
        </w:rPr>
        <w:t>ем 3 винта крепления крышки ВЗ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3" name="Рисунок 23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3. Снимаем крышку ВЗ</w:t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lastRenderedPageBreak/>
        <w:drawing>
          <wp:inline distT="0" distB="0" distL="0" distR="0">
            <wp:extent cx="4762500" cy="3571875"/>
            <wp:effectExtent l="19050" t="0" r="0" b="0"/>
            <wp:docPr id="24" name="Рисунок 24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4. Внутри крышки находится биметаллическая пружина. Одним концом она закреплена на оси крышки ВЗ, на другом находится свёрнутый паз квадратного сечения. В этот паз входит рычаг поводка, который находится в основ</w:t>
      </w:r>
      <w:r>
        <w:rPr>
          <w:rFonts w:ascii="Verdana" w:eastAsia="Times New Roman" w:hAnsi="Verdana"/>
          <w:color w:val="222222"/>
          <w:sz w:val="20"/>
          <w:szCs w:val="20"/>
        </w:rPr>
        <w:t>ном корпусе ВЗ, на карбюраторе</w:t>
      </w:r>
      <w:proofErr w:type="gramStart"/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5" name="Рисунок 2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К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огда ОЖ нагревается, под воздействием тепла пружина разворачивается (примерно на ¼ оборота) и поворачивает поводок ВЗ, а он, в свою очередь, открывает ВЗ, обедняя богатую смесь. На ХХ ВЗ полностью открывается.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</w:p>
    <w:p w:rsidR="00561831" w:rsidRPr="005E6E6C" w:rsidRDefault="00561831">
      <w:pPr>
        <w:rPr>
          <w:rFonts w:ascii="Verdana" w:eastAsia="Times New Roman" w:hAnsi="Verdana"/>
          <w:color w:val="222222"/>
          <w:sz w:val="20"/>
          <w:szCs w:val="20"/>
        </w:rPr>
      </w:pPr>
      <w:r w:rsidRPr="00561831">
        <w:rPr>
          <w:rFonts w:ascii="Verdana" w:eastAsia="Times New Roman" w:hAnsi="Verdana"/>
          <w:color w:val="222222"/>
          <w:sz w:val="20"/>
          <w:szCs w:val="20"/>
        </w:rPr>
        <w:lastRenderedPageBreak/>
        <w:t xml:space="preserve">5. На этой же оси находится зубчатый сектор. Это пластина, у которой по контуру нанесены зубцы (правильнее сказать «ступеньки»), в которые упирается винт повышенных оборотов ХХ. Зубчатый сектор регулирует положение дроссельной заслонки 1-й камеры. Если винт упирается в самую верхнюю ступеньку, ДЗ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открыта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полностью. В это же время ВЗ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закрыта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частично или полностью. В таком положении прогревочные обороты наибо</w:t>
      </w:r>
      <w:r>
        <w:rPr>
          <w:rFonts w:ascii="Verdana" w:eastAsia="Times New Roman" w:hAnsi="Verdana"/>
          <w:color w:val="222222"/>
          <w:sz w:val="20"/>
          <w:szCs w:val="20"/>
        </w:rPr>
        <w:t>лее высокие и смесь – богатая.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6" name="Рисунок 2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На нижнем рисунке схематично изображены винт повышенных оборотов ХХ (А), зубчатый сектор (В) и рыча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г(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поводок : ) ВЗ (С). Винт вкручен в кронштейн, находящийся на одной оси с ДЗ. Поводок ВЗ управляется биметаллической пружиной.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>В начале прогрева винт упирается в самую высокую ступеньку сектора (ДЗ открыта), а поводо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к(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рычаг : ) максимально прикрывает ВЗ.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>По мере прогрева спираль раскручивается и поворачивает поводок против часовой стрелки. ВЗ открывается чуть больше. Поводок поворачивает сектор, винт переходит на вторую ступеньку (на рисунке). ДЗ чуть прикрывается. Обороты уменьшаются, смесь обедняется.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 xml:space="preserve">В конце прогрева ВЗ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открыта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полностью, ДЗ прикрыта, устанавливаются обороты ХХ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1828800" cy="1876425"/>
            <wp:effectExtent l="19050" t="0" r="0" b="0"/>
            <wp:docPr id="27" name="Рисунок 27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</w:p>
    <w:p w:rsidR="00561831" w:rsidRDefault="00561831">
      <w:pPr>
        <w:rPr>
          <w:rFonts w:ascii="Verdana" w:eastAsia="Times New Roman" w:hAnsi="Verdana"/>
          <w:color w:val="222222"/>
          <w:sz w:val="20"/>
          <w:szCs w:val="20"/>
          <w:lang w:val="en-US"/>
        </w:rPr>
      </w:pPr>
      <w:r w:rsidRPr="00561831">
        <w:rPr>
          <w:rFonts w:ascii="Verdana" w:eastAsia="Times New Roman" w:hAnsi="Verdana"/>
          <w:color w:val="222222"/>
          <w:sz w:val="20"/>
          <w:szCs w:val="20"/>
        </w:rPr>
        <w:lastRenderedPageBreak/>
        <w:t>6. На 3-х нижних фото изображено положение ВЗ в зависимости от полож</w:t>
      </w:r>
      <w:r>
        <w:rPr>
          <w:rFonts w:ascii="Verdana" w:eastAsia="Times New Roman" w:hAnsi="Verdana"/>
          <w:color w:val="222222"/>
          <w:sz w:val="20"/>
          <w:szCs w:val="20"/>
        </w:rPr>
        <w:t>ения поводка.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Поводок вертикально, ВЗ полностью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закрыта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. (Не должно вводить в заблуждение расположение ВЗ на снимке под некоторым углом – воздушный канал при этом перекрыт полностью)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8" name="Рисунок 28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Поводок немного повёрнут против ч</w:t>
      </w:r>
      <w:r>
        <w:rPr>
          <w:rFonts w:ascii="Verdana" w:eastAsia="Times New Roman" w:hAnsi="Verdana"/>
          <w:color w:val="222222"/>
          <w:sz w:val="20"/>
          <w:szCs w:val="20"/>
        </w:rPr>
        <w:t xml:space="preserve">асовой стрелки, ВЗ </w:t>
      </w:r>
      <w:proofErr w:type="gramStart"/>
      <w:r>
        <w:rPr>
          <w:rFonts w:ascii="Verdana" w:eastAsia="Times New Roman" w:hAnsi="Verdana"/>
          <w:color w:val="222222"/>
          <w:sz w:val="20"/>
          <w:szCs w:val="20"/>
        </w:rPr>
        <w:t>приоткрыта</w:t>
      </w:r>
      <w:proofErr w:type="gramEnd"/>
      <w:r>
        <w:rPr>
          <w:rFonts w:ascii="Verdana" w:eastAsia="Times New Roman" w:hAnsi="Verdana"/>
          <w:color w:val="222222"/>
          <w:sz w:val="20"/>
          <w:szCs w:val="20"/>
        </w:rPr>
        <w:t>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29" name="Рисунок 29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</w:p>
    <w:p w:rsidR="006818B1" w:rsidRDefault="00561831">
      <w:r w:rsidRPr="00561831">
        <w:rPr>
          <w:rFonts w:ascii="Verdana" w:eastAsia="Times New Roman" w:hAnsi="Verdana"/>
          <w:color w:val="222222"/>
          <w:sz w:val="20"/>
          <w:szCs w:val="20"/>
        </w:rPr>
        <w:lastRenderedPageBreak/>
        <w:t xml:space="preserve">Поводок повёрнут на </w:t>
      </w:r>
      <w:r>
        <w:rPr>
          <w:rFonts w:ascii="Verdana" w:eastAsia="Times New Roman" w:hAnsi="Verdana"/>
          <w:color w:val="222222"/>
          <w:sz w:val="20"/>
          <w:szCs w:val="20"/>
        </w:rPr>
        <w:t xml:space="preserve">90 град. ВЗ полностью </w:t>
      </w:r>
      <w:proofErr w:type="gramStart"/>
      <w:r>
        <w:rPr>
          <w:rFonts w:ascii="Verdana" w:eastAsia="Times New Roman" w:hAnsi="Verdana"/>
          <w:color w:val="222222"/>
          <w:sz w:val="20"/>
          <w:szCs w:val="20"/>
        </w:rPr>
        <w:t>открыта</w:t>
      </w:r>
      <w:proofErr w:type="gramEnd"/>
      <w:r>
        <w:rPr>
          <w:rFonts w:ascii="Verdana" w:eastAsia="Times New Roman" w:hAnsi="Verdana"/>
          <w:color w:val="222222"/>
          <w:sz w:val="20"/>
          <w:szCs w:val="20"/>
        </w:rPr>
        <w:t>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30" name="Рисунок 30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7. Расположение узлов для р</w:t>
      </w:r>
      <w:r>
        <w:rPr>
          <w:rFonts w:ascii="Verdana" w:eastAsia="Times New Roman" w:hAnsi="Verdana"/>
          <w:color w:val="222222"/>
          <w:sz w:val="20"/>
          <w:szCs w:val="20"/>
        </w:rPr>
        <w:t>егулировки пускового зазора ВЗ</w:t>
      </w:r>
      <w:proofErr w:type="gramStart"/>
      <w:r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31" name="Рисунок 3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t>Ч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тобы правильно отрегулировать зазор ВЗ, нужно при снятой крышке ВЗ отвести вниз кронштейн ДЗ с винтом регулировки повышенных оборотов ХХ, затем повернуть поводок ВЗ по часовой стрелке до упора (он должен встать в вертикальное положение), тем самым повернув зубчатый сектор таким образом, чтобы можно было упереть регулировочный винт в самую высокую ступеньку зубчатого сектора.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 xml:space="preserve">8. Затем маленькой шлицевой отвёрткой нужно упереться в винт пулл-дауна, 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lastRenderedPageBreak/>
        <w:t>который находится в отверстии над вакуумным механизмом открывания ДЗ 2-й камер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ы(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на фото внизу). Отвёрткой слегка вдавить винт до упора. В таком положении зазор ВЗ долже</w:t>
      </w:r>
      <w:r w:rsidR="005E6E6C">
        <w:rPr>
          <w:rFonts w:ascii="Verdana" w:eastAsia="Times New Roman" w:hAnsi="Verdana"/>
          <w:color w:val="222222"/>
          <w:sz w:val="20"/>
          <w:szCs w:val="20"/>
        </w:rPr>
        <w:t>н составлять 2мм для двигателя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1,3 МН. Если зазор отличается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от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указанного, отрегулировать его, вращая винт отвёрткой. Для удобства замера зазора,</w:t>
      </w:r>
      <w:r>
        <w:rPr>
          <w:rFonts w:ascii="Verdana" w:eastAsia="Times New Roman" w:hAnsi="Verdana"/>
          <w:color w:val="222222"/>
          <w:sz w:val="20"/>
          <w:szCs w:val="20"/>
        </w:rPr>
        <w:t xml:space="preserve"> можно использовать сверло 2мм.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4762500" cy="3571875"/>
            <wp:effectExtent l="19050" t="0" r="0" b="0"/>
            <wp:docPr id="32" name="Рисунок 3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>9. Правильное подключение Пулл-дауна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>
        <w:rPr>
          <w:rFonts w:ascii="Verdana" w:eastAsia="Times New Roman" w:hAnsi="Verdana"/>
          <w:noProof/>
          <w:color w:val="222222"/>
          <w:sz w:val="20"/>
          <w:szCs w:val="20"/>
          <w:lang w:eastAsia="ru-RU"/>
        </w:rPr>
        <w:lastRenderedPageBreak/>
        <w:drawing>
          <wp:inline distT="0" distB="0" distL="0" distR="0">
            <wp:extent cx="3571875" cy="4762500"/>
            <wp:effectExtent l="19050" t="0" r="9525" b="0"/>
            <wp:docPr id="33" name="Рисунок 33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  <w:t>Д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ля того, чтобы снять и установить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пулл-даун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, нужно снять крышку ВЗ, затем ослабить винты крепления корпуса ВЗ к карбюратору. В таком положении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пулл-даун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выводится из зацепления с рычажком, открывающим ВЗ, снимается с карбюратора и устанавливается на место. Шланг из штуцера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А(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>нижний) подсоединяется к трубке в нижней части карбюратора со стороны пулл-дауна. Шланг из штуцера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подсоединён к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термо-таймерному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клапану. Если ТТК отсутствует, штуцер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необходимо заглушить. 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Style w:val="a3"/>
          <w:rFonts w:ascii="Verdana" w:eastAsia="Times New Roman" w:hAnsi="Verdana"/>
          <w:color w:val="222222"/>
          <w:sz w:val="20"/>
          <w:szCs w:val="20"/>
        </w:rPr>
        <w:t>Проверка пулл-дауна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t>. Штуцер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заглушить. В штуцер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подать разряжение. Шток пулл-дауна должен втянуться и удерживаться в таком положении вакуумом.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Fonts w:ascii="Verdana" w:eastAsia="Times New Roman" w:hAnsi="Verdana"/>
          <w:color w:val="222222"/>
          <w:sz w:val="20"/>
          <w:szCs w:val="20"/>
        </w:rPr>
        <w:br/>
      </w:r>
      <w:r w:rsidRPr="00561831">
        <w:rPr>
          <w:rStyle w:val="a3"/>
          <w:rFonts w:ascii="Verdana" w:eastAsia="Times New Roman" w:hAnsi="Verdana"/>
          <w:color w:val="222222"/>
          <w:sz w:val="20"/>
          <w:szCs w:val="20"/>
        </w:rPr>
        <w:t>Принцип действия.</w:t>
      </w:r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 момент запуска двигателя в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задроссельном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пространстве карбюратора создаётся разряжение, которое по шлангу передаётся на штуцер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А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пулл-дауна. Он втягивает шток, приоткрывая ВЗ,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которая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в этот момент закрыта под воздействием биметаллической пружины. Но в первые несколько секунд после запуска двигателю требуется наиболее богатая смесь. Для этого на поздние модели устанавливается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термо-таймерный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клапан. На холодном двигателе он частично открыт, и часть разряжения, приходящая к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пулл-дауну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уходит в атмосферу. ВЗ приоткрывается на ~1мм, создавая очень богатую смесь. В течение 3-4 </w:t>
      </w:r>
      <w:proofErr w:type="gramStart"/>
      <w:r w:rsidRPr="00561831">
        <w:rPr>
          <w:rFonts w:ascii="Verdana" w:eastAsia="Times New Roman" w:hAnsi="Verdana"/>
          <w:color w:val="222222"/>
          <w:sz w:val="20"/>
          <w:szCs w:val="20"/>
        </w:rPr>
        <w:t>сек в ТТК нагревается</w:t>
      </w:r>
      <w:proofErr w:type="gram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электрическая спираль и перекрывает клапан. Теперь весь вакуум приложен к </w:t>
      </w:r>
      <w:proofErr w:type="spellStart"/>
      <w:r w:rsidRPr="00561831">
        <w:rPr>
          <w:rFonts w:ascii="Verdana" w:eastAsia="Times New Roman" w:hAnsi="Verdana"/>
          <w:color w:val="222222"/>
          <w:sz w:val="20"/>
          <w:szCs w:val="20"/>
        </w:rPr>
        <w:t>пулл-дауну</w:t>
      </w:r>
      <w:proofErr w:type="spellEnd"/>
      <w:r w:rsidRPr="00561831">
        <w:rPr>
          <w:rFonts w:ascii="Verdana" w:eastAsia="Times New Roman" w:hAnsi="Verdana"/>
          <w:color w:val="222222"/>
          <w:sz w:val="20"/>
          <w:szCs w:val="20"/>
        </w:rPr>
        <w:t xml:space="preserve"> и ВЗ открывается больше, на 2-3мм. </w:t>
      </w:r>
      <w:r>
        <w:rPr>
          <w:rFonts w:ascii="Verdana" w:eastAsia="Times New Roman" w:hAnsi="Verdana"/>
          <w:color w:val="222222"/>
          <w:sz w:val="20"/>
          <w:szCs w:val="20"/>
        </w:rPr>
        <w:t>Далее прогрев происходит в обычном режиме.</w:t>
      </w:r>
      <w:r>
        <w:rPr>
          <w:rFonts w:ascii="Verdana" w:eastAsia="Times New Roman" w:hAnsi="Verdana"/>
          <w:color w:val="222222"/>
          <w:sz w:val="20"/>
          <w:szCs w:val="20"/>
        </w:rPr>
        <w:br/>
      </w:r>
    </w:p>
    <w:sectPr w:rsidR="006818B1" w:rsidSect="00681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831"/>
    <w:rsid w:val="00494213"/>
    <w:rsid w:val="00561831"/>
    <w:rsid w:val="005E6E6C"/>
    <w:rsid w:val="0068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183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6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8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VVSMobile</dc:creator>
  <cp:keywords/>
  <dc:description/>
  <cp:lastModifiedBy>VVSMobile</cp:lastModifiedBy>
  <cp:revision>3</cp:revision>
  <dcterms:created xsi:type="dcterms:W3CDTF">2012-01-22T19:26:00Z</dcterms:created>
  <dcterms:modified xsi:type="dcterms:W3CDTF">2012-02-02T20:16:00Z</dcterms:modified>
</cp:coreProperties>
</file>